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57D77">
      <w:pPr>
        <w:pStyle w:val="2"/>
        <w:bidi w:val="0"/>
        <w:jc w:val="center"/>
        <w:rPr>
          <w:rFonts w:hint="eastAsia" w:ascii="Times New Roman" w:eastAsia="微软雅黑" w:hAnsiTheme="minorHAnsi" w:cstheme="minorBidi"/>
          <w:b/>
          <w:kern w:val="44"/>
          <w:sz w:val="44"/>
          <w:szCs w:val="24"/>
          <w:lang w:val="en-US" w:eastAsia="zh-CN" w:bidi="ar-SA"/>
        </w:rPr>
      </w:pPr>
      <w:bookmarkStart w:id="0" w:name="_GoBack"/>
      <w:r>
        <w:rPr>
          <w:rFonts w:hint="eastAsia" w:ascii="Times New Roman" w:eastAsia="微软雅黑" w:hAnsiTheme="minorHAnsi" w:cstheme="minorBidi"/>
          <w:b/>
          <w:kern w:val="44"/>
          <w:sz w:val="44"/>
          <w:szCs w:val="24"/>
          <w:lang w:val="en-US" w:eastAsia="zh-CN" w:bidi="ar-SA"/>
        </w:rPr>
        <w:t>Cómo configurar las teclas</w:t>
      </w:r>
      <w:r>
        <w:rPr>
          <w:rFonts w:hint="eastAsia" w:ascii="Times New Roman" w:eastAsia="微软雅黑" w:cstheme="minorBidi"/>
          <w:b/>
          <w:kern w:val="44"/>
          <w:sz w:val="44"/>
          <w:szCs w:val="24"/>
          <w:lang w:val="en-US" w:eastAsia="zh-CN" w:bidi="ar-SA"/>
        </w:rPr>
        <w:t xml:space="preserve"> </w:t>
      </w:r>
      <w:r>
        <w:rPr>
          <w:rFonts w:hint="eastAsia" w:ascii="Times New Roman" w:eastAsia="微软雅黑" w:hAnsiTheme="minorHAnsi" w:cstheme="minorBidi"/>
          <w:b/>
          <w:kern w:val="44"/>
          <w:sz w:val="44"/>
          <w:szCs w:val="24"/>
          <w:lang w:val="en-US" w:eastAsia="zh-CN" w:bidi="ar-SA"/>
        </w:rPr>
        <w:t>para el lápiz y el borrador en WPS</w:t>
      </w:r>
    </w:p>
    <w:bookmarkEnd w:id="0"/>
    <w:p w14:paraId="2A44C51F">
      <w:pPr>
        <w:rPr>
          <w:rFonts w:hint="eastAsia"/>
          <w:lang w:val="en-US" w:eastAsia="zh-CN"/>
        </w:rPr>
      </w:pPr>
    </w:p>
    <w:p w14:paraId="405ABA34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Times New Roman" w:hAnsi="微软雅黑" w:eastAsia="微软雅黑" w:cs="微软雅黑"/>
          <w:kern w:val="2"/>
          <w:sz w:val="24"/>
          <w:szCs w:val="24"/>
          <w:lang w:val="en-US" w:eastAsia="zh-CN" w:bidi="ar-SA"/>
        </w:rPr>
        <w:t>En Word de WPS no existen atajos para el lápiz ni para el borrador, por lo que no pueden configurarse; sin embargo, en PowerPoint hay atajos disponibles en modo presentación. Los atajos correspondientes son Ctrl+P y Ctrl+E.</w:t>
      </w:r>
    </w:p>
    <w:p w14:paraId="2BC4400D">
      <w:pPr>
        <w:rPr>
          <w:rFonts w:hint="eastAsia" w:ascii="Times New Roman" w:hAnsi="微软雅黑" w:eastAsia="微软雅黑" w:cs="微软雅黑"/>
          <w:kern w:val="2"/>
          <w:sz w:val="24"/>
          <w:szCs w:val="24"/>
          <w:lang w:val="en-US" w:eastAsia="zh-CN" w:bidi="ar-SA"/>
        </w:rPr>
      </w:pPr>
    </w:p>
    <w:p w14:paraId="2D287E5B">
      <w:p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Times New Roman" w:hAnsi="微软雅黑" w:eastAsia="微软雅黑" w:cs="微软雅黑"/>
          <w:kern w:val="2"/>
          <w:sz w:val="24"/>
          <w:szCs w:val="24"/>
          <w:lang w:val="en-US" w:eastAsia="zh-CN" w:bidi="ar-SA"/>
        </w:rPr>
        <w:t>Una vez completada la configuración, el botón superior del cuerpo del lápiz actúa como tecla de acceso rápido y el inferior como borrador. Para utilizar estas funciones, coloque el lápiz cerca del panel y pulse para activarlas.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B677B"/>
    <w:rsid w:val="1EEB2EA0"/>
    <w:rsid w:val="623E62DD"/>
    <w:rsid w:val="78CB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482</Characters>
  <Lines>0</Lines>
  <Paragraphs>0</Paragraphs>
  <TotalTime>57</TotalTime>
  <ScaleCrop>false</ScaleCrop>
  <LinksUpToDate>false</LinksUpToDate>
  <CharactersWithSpaces>575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2026-04-24T09:22:00Z</dcterms:created>
  <dc:creator>WPS_1692755701</dc:creator>
  <cp:lastModifiedBy>Zafiro</cp:lastModifiedBy>
  <dcterms:modified xsi:type="dcterms:W3CDTF">2026-07-02T07:40:41Z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78FB357C186844AB9DB533ECC7CAB758_13</vt:lpwstr>
  </property>
  <property fmtid="{D5CDD505-2E9C-101B-9397-08002B2CF9AE}" pid="4" name="KSOTemplateDocerSaveRecord">
    <vt:lpwstr>eyJoZGlkIjoiODI0YWQ4ZmRiNmIxZWJhYzNhZjM2MzUwYjdjZDUyMTgiLCJ1c2VySWQiOiI1NTU1OTU5NTgifQ==</vt:lpwstr>
  </property>
</Properties>
</file>